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Verdana" w:cs="Verdana" w:eastAsia="Verdana" w:hAnsi="Verdana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935" distR="114935" hidden="0" layoutInCell="1" locked="0" relativeHeight="0" simplePos="0">
            <wp:simplePos x="0" y="0"/>
            <wp:positionH relativeFrom="column">
              <wp:posOffset>-75563</wp:posOffset>
            </wp:positionH>
            <wp:positionV relativeFrom="paragraph">
              <wp:posOffset>0</wp:posOffset>
            </wp:positionV>
            <wp:extent cx="2309495" cy="662305"/>
            <wp:effectExtent b="0" l="0" r="0" t="0"/>
            <wp:wrapSquare wrapText="bothSides" distB="0" distT="0" distL="114935" distR="114935"/>
            <wp:docPr id="4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309495" cy="66230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spacing w:after="280" w:before="280" w:lineRule="auto"/>
        <w:rPr>
          <w:rFonts w:ascii="Verdana" w:cs="Verdana" w:eastAsia="Verdana" w:hAnsi="Verdana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280" w:before="280" w:lineRule="auto"/>
        <w:jc w:val="center"/>
        <w:rPr>
          <w:rFonts w:ascii="Verdana" w:cs="Verdana" w:eastAsia="Verdana" w:hAnsi="Verdana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280" w:before="280" w:lineRule="auto"/>
        <w:jc w:val="center"/>
        <w:rPr>
          <w:rFonts w:ascii="Verdana" w:cs="Verdana" w:eastAsia="Verdana" w:hAnsi="Verdana"/>
          <w:b w:val="1"/>
          <w:bCs w:val="1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4"/>
          <w:szCs w:val="24"/>
          <w:rtl w:val="0"/>
        </w:rPr>
        <w:t xml:space="preserve">Entrega de Eslabón Solidario y Odiseo 2026</w:t>
      </w:r>
    </w:p>
    <w:p w:rsidR="00000000" w:rsidDel="00000000" w:rsidP="00000000" w:rsidRDefault="00000000" w:rsidRPr="00000000" w14:paraId="00000005">
      <w:pPr>
        <w:spacing w:after="280" w:before="280" w:lineRule="auto"/>
        <w:jc w:val="center"/>
        <w:rPr>
          <w:rFonts w:ascii="Verdana" w:cs="Verdana" w:eastAsia="Verdana" w:hAnsi="Verdana"/>
          <w:b w:val="1"/>
          <w:bCs w:val="1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4"/>
          <w:szCs w:val="24"/>
          <w:u w:val="single"/>
          <w:rtl w:val="0"/>
        </w:rPr>
        <w:t xml:space="preserve">Formulario de inscripción para postular a Odiseo 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before="280" w:lineRule="auto"/>
        <w:jc w:val="center"/>
        <w:rPr>
          <w:rFonts w:ascii="Verdana" w:cs="Verdana" w:eastAsia="Verdana" w:hAnsi="Verdana"/>
          <w:b w:val="1"/>
          <w:bCs w:val="1"/>
          <w:color w:val="000000"/>
          <w:sz w:val="24"/>
          <w:szCs w:val="24"/>
          <w:u w:val="singl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4"/>
          <w:szCs w:val="24"/>
          <w:u w:val="single"/>
          <w:rtl w:val="0"/>
        </w:rPr>
        <w:t xml:space="preserve">INFORMACIÓN </w:t>
      </w:r>
      <w:r w:rsidDel="00000000" w:rsidR="00000000" w:rsidRPr="00000000">
        <w:rPr>
          <w:rFonts w:ascii="Verdana" w:cs="Verdana" w:eastAsia="Verdana" w:hAnsi="Verdana"/>
          <w:b w:val="1"/>
          <w:bCs w:val="1"/>
          <w:color w:val="000000"/>
          <w:sz w:val="24"/>
          <w:szCs w:val="24"/>
          <w:u w:val="single"/>
          <w:rtl w:val="0"/>
        </w:rPr>
        <w:t xml:space="preserve"> I</w:t>
      </w:r>
      <w:r w:rsidDel="00000000" w:rsidR="00000000" w:rsidRPr="00000000">
        <w:rPr>
          <w:rFonts w:ascii="Verdana" w:cs="Verdana" w:eastAsia="Verdana" w:hAnsi="Verdana"/>
          <w:b w:val="1"/>
          <w:bCs w:val="1"/>
          <w:sz w:val="24"/>
          <w:szCs w:val="24"/>
          <w:u w:val="single"/>
          <w:rtl w:val="0"/>
        </w:rPr>
        <w:t xml:space="preserve">MPORTANTE  </w:t>
      </w:r>
      <w:r w:rsidDel="00000000" w:rsidR="00000000" w:rsidRPr="00000000">
        <w:rPr>
          <w:rFonts w:ascii="Verdana" w:cs="Verdana" w:eastAsia="Verdana" w:hAnsi="Verdana"/>
          <w:b w:val="1"/>
          <w:bCs w:val="1"/>
          <w:color w:val="000000"/>
          <w:sz w:val="24"/>
          <w:szCs w:val="24"/>
          <w:u w:val="single"/>
          <w:rtl w:val="0"/>
        </w:rPr>
        <w:t xml:space="preserve"> </w:t>
      </w:r>
    </w:p>
    <w:p w:rsidR="00000000" w:rsidDel="00000000" w:rsidP="00000000" w:rsidRDefault="00000000" w:rsidRPr="00000000" w14:paraId="00000007">
      <w:pPr>
        <w:spacing w:before="280" w:lineRule="auto"/>
        <w:jc w:val="center"/>
        <w:rPr>
          <w:rFonts w:ascii="Verdana" w:cs="Verdana" w:eastAsia="Verdana" w:hAnsi="Verdana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360" w:lineRule="auto"/>
        <w:jc w:val="both"/>
        <w:rPr>
          <w:rFonts w:ascii="Verdana" w:cs="Verdana" w:eastAsia="Verdana" w:hAnsi="Verdana"/>
          <w:color w:val="000000"/>
          <w:sz w:val="22"/>
          <w:szCs w:val="22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color w:val="000000"/>
          <w:u w:val="single"/>
          <w:rtl w:val="0"/>
        </w:rPr>
        <w:t xml:space="preserve">PAUTAS: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spacing w:line="360" w:lineRule="auto"/>
        <w:ind w:left="720" w:hanging="360"/>
        <w:jc w:val="both"/>
        <w:rPr>
          <w:color w:val="000000"/>
          <w:sz w:val="22"/>
          <w:szCs w:val="22"/>
        </w:rPr>
      </w:pPr>
      <w:r w:rsidDel="00000000" w:rsidR="00000000" w:rsidRPr="00000000">
        <w:rPr>
          <w:rFonts w:ascii="Verdana" w:cs="Verdana" w:eastAsia="Verdana" w:hAnsi="Verdana"/>
          <w:color w:val="000000"/>
          <w:sz w:val="22"/>
          <w:szCs w:val="22"/>
          <w:rtl w:val="0"/>
        </w:rPr>
        <w:t xml:space="preserve">El Odiseo es un reconocimiento público que busca destacar a toda persona con discapacidad, que a través de su esfuerzo personal, capacidad y perseverancia, se destaque por sus logros,  obtenidos en ámbitos como: el deportivos, el artístico, el laboral, el educativo, el cultural u otros ámbitos de participación social.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spacing w:line="360" w:lineRule="auto"/>
        <w:ind w:left="720" w:hanging="360"/>
        <w:jc w:val="both"/>
        <w:rPr>
          <w:color w:val="000000"/>
          <w:sz w:val="22"/>
          <w:szCs w:val="22"/>
        </w:rPr>
      </w:pPr>
      <w:r w:rsidDel="00000000" w:rsidR="00000000" w:rsidRPr="00000000">
        <w:rPr>
          <w:rFonts w:ascii="Verdana" w:cs="Verdana" w:eastAsia="Verdana" w:hAnsi="Verdana"/>
          <w:color w:val="000000"/>
          <w:sz w:val="22"/>
          <w:szCs w:val="22"/>
          <w:rtl w:val="0"/>
        </w:rPr>
        <w:t xml:space="preserve">La difusión y convocatoria se realiza a nivel nacional, por medio de redes sociales de la Comisión Nacional, las Comisiones Departamentales de la Discapacidad y las instituciones y empresas de todo el país.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pacing w:line="360" w:lineRule="auto"/>
        <w:ind w:left="720" w:hanging="360"/>
        <w:jc w:val="both"/>
        <w:rPr>
          <w:color w:val="000000"/>
          <w:sz w:val="22"/>
          <w:szCs w:val="22"/>
        </w:rPr>
      </w:pPr>
      <w:r w:rsidDel="00000000" w:rsidR="00000000" w:rsidRPr="00000000">
        <w:rPr>
          <w:rFonts w:ascii="Verdana" w:cs="Verdana" w:eastAsia="Verdana" w:hAnsi="Verdana"/>
          <w:color w:val="000000"/>
          <w:sz w:val="22"/>
          <w:szCs w:val="22"/>
          <w:rtl w:val="0"/>
        </w:rPr>
        <w:t xml:space="preserve">Las instituciones y empresas que presenten postulaciones deberán enviarlas por medio de las Comisiones Departamentales y Comisión Nacional.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spacing w:line="360" w:lineRule="auto"/>
        <w:ind w:left="720" w:hanging="360"/>
        <w:jc w:val="both"/>
        <w:rPr>
          <w:color w:val="000000"/>
          <w:sz w:val="22"/>
          <w:szCs w:val="22"/>
        </w:rPr>
      </w:pPr>
      <w:r w:rsidDel="00000000" w:rsidR="00000000" w:rsidRPr="00000000">
        <w:rPr>
          <w:rFonts w:ascii="Verdana" w:cs="Verdana" w:eastAsia="Verdana" w:hAnsi="Verdana"/>
          <w:color w:val="000000"/>
          <w:sz w:val="22"/>
          <w:szCs w:val="22"/>
          <w:rtl w:val="0"/>
        </w:rPr>
        <w:t xml:space="preserve">Las postulaciones del interior del país deberán contar con la firma escrita de la CDHD correspondiente, por lo cual deberán enviarse por intermedio de éstas.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spacing w:line="360" w:lineRule="auto"/>
        <w:ind w:left="720" w:hanging="360"/>
        <w:jc w:val="both"/>
        <w:rPr>
          <w:color w:val="000000"/>
          <w:sz w:val="22"/>
          <w:szCs w:val="22"/>
        </w:rPr>
      </w:pPr>
      <w:r w:rsidDel="00000000" w:rsidR="00000000" w:rsidRPr="00000000">
        <w:rPr>
          <w:rFonts w:ascii="Verdana" w:cs="Verdana" w:eastAsia="Verdana" w:hAnsi="Verdana"/>
          <w:color w:val="000000"/>
          <w:sz w:val="22"/>
          <w:szCs w:val="22"/>
          <w:rtl w:val="0"/>
        </w:rPr>
        <w:t xml:space="preserve">No podrán realizarse postulaciones personales.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spacing w:line="360" w:lineRule="auto"/>
        <w:ind w:left="720" w:hanging="360"/>
        <w:jc w:val="both"/>
        <w:rPr>
          <w:color w:val="000000"/>
          <w:sz w:val="22"/>
          <w:szCs w:val="22"/>
        </w:rPr>
      </w:pPr>
      <w:r w:rsidDel="00000000" w:rsidR="00000000" w:rsidRPr="00000000">
        <w:rPr>
          <w:rFonts w:ascii="Verdana" w:cs="Verdana" w:eastAsia="Verdana" w:hAnsi="Verdana"/>
          <w:color w:val="000000"/>
          <w:sz w:val="22"/>
          <w:szCs w:val="22"/>
          <w:rtl w:val="0"/>
        </w:rPr>
        <w:t xml:space="preserve">Se deberán completar todos los datos solicitados en el “Formulario para postular a candidatas y candidatos al “Odiseo 202</w:t>
      </w:r>
      <w:r w:rsidDel="00000000" w:rsidR="00000000" w:rsidRPr="00000000">
        <w:rPr>
          <w:rFonts w:ascii="Verdana" w:cs="Verdana" w:eastAsia="Verdana" w:hAnsi="Verdana"/>
          <w:sz w:val="22"/>
          <w:szCs w:val="22"/>
          <w:rtl w:val="0"/>
        </w:rPr>
        <w:t xml:space="preserve">6</w:t>
      </w:r>
      <w:r w:rsidDel="00000000" w:rsidR="00000000" w:rsidRPr="00000000">
        <w:rPr>
          <w:rFonts w:ascii="Verdana" w:cs="Verdana" w:eastAsia="Verdana" w:hAnsi="Verdana"/>
          <w:color w:val="000000"/>
          <w:sz w:val="22"/>
          <w:szCs w:val="22"/>
          <w:rtl w:val="0"/>
        </w:rPr>
        <w:t xml:space="preserve">”.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spacing w:line="360" w:lineRule="auto"/>
        <w:ind w:left="720" w:hanging="360"/>
        <w:jc w:val="both"/>
        <w:rPr>
          <w:color w:val="000000"/>
          <w:sz w:val="22"/>
          <w:szCs w:val="22"/>
        </w:rPr>
      </w:pPr>
      <w:r w:rsidDel="00000000" w:rsidR="00000000" w:rsidRPr="00000000">
        <w:rPr>
          <w:rFonts w:ascii="Verdana" w:cs="Verdana" w:eastAsia="Verdana" w:hAnsi="Verdana"/>
          <w:color w:val="000000"/>
          <w:sz w:val="22"/>
          <w:szCs w:val="22"/>
          <w:rtl w:val="0"/>
        </w:rPr>
        <w:t xml:space="preserve">La CNHD conformará un Tribunal de Selección, que estudiará las propuestas recibidas y nombrará a las personas ganadoras, esa decisión no podrá cambiarse. Cuando termine este proceso, se difundirá el resultado a todas las personas interesadas y en forma pública.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spacing w:line="360" w:lineRule="auto"/>
        <w:ind w:left="720" w:hanging="360"/>
        <w:rPr>
          <w:sz w:val="22"/>
          <w:szCs w:val="22"/>
        </w:rPr>
      </w:pPr>
      <w:bookmarkStart w:colFirst="0" w:colLast="0" w:name="_heading=h.9k5c5ons53qd" w:id="0"/>
      <w:bookmarkEnd w:id="0"/>
      <w:r w:rsidDel="00000000" w:rsidR="00000000" w:rsidRPr="00000000">
        <w:rPr>
          <w:rFonts w:ascii="Verdana" w:cs="Verdana" w:eastAsia="Verdana" w:hAnsi="Verdana"/>
          <w:sz w:val="22"/>
          <w:szCs w:val="22"/>
          <w:rtl w:val="0"/>
        </w:rPr>
        <w:t xml:space="preserve">El plazo para las postulaciones será del 21 de setiembre al 6 de noviembre de 2026.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spacing w:line="360" w:lineRule="auto"/>
        <w:ind w:left="720" w:hanging="360"/>
        <w:rPr>
          <w:rFonts w:ascii="Verdana" w:cs="Verdana" w:eastAsia="Verdana" w:hAnsi="Verdana"/>
          <w:sz w:val="22"/>
          <w:szCs w:val="22"/>
          <w:u w:val="none"/>
        </w:rPr>
      </w:pPr>
      <w:bookmarkStart w:colFirst="0" w:colLast="0" w:name="_heading=h.p4pvx2tkfrkk" w:id="1"/>
      <w:bookmarkEnd w:id="1"/>
      <w:r w:rsidDel="00000000" w:rsidR="00000000" w:rsidRPr="00000000">
        <w:rPr>
          <w:rFonts w:ascii="Verdana" w:cs="Verdana" w:eastAsia="Verdana" w:hAnsi="Verdana"/>
          <w:sz w:val="22"/>
          <w:szCs w:val="22"/>
          <w:rtl w:val="0"/>
        </w:rPr>
        <w:t xml:space="preserve">Se otorgará un máximo de diez (10) premios Eslabón Solidario y diez (10) premios Odiseo. 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spacing w:line="360" w:lineRule="auto"/>
        <w:ind w:left="720" w:hanging="360"/>
        <w:jc w:val="both"/>
        <w:rPr>
          <w:color w:val="000000"/>
          <w:sz w:val="22"/>
          <w:szCs w:val="22"/>
        </w:rPr>
      </w:pPr>
      <w:r w:rsidDel="00000000" w:rsidR="00000000" w:rsidRPr="00000000">
        <w:rPr>
          <w:rFonts w:ascii="Verdana" w:cs="Verdana" w:eastAsia="Verdana" w:hAnsi="Verdana"/>
          <w:color w:val="000000"/>
          <w:sz w:val="22"/>
          <w:szCs w:val="22"/>
          <w:rtl w:val="0"/>
        </w:rPr>
        <w:t xml:space="preserve">Las propuestas se recibirán por: cnhd.institucional@gmail.com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360" w:lineRule="auto"/>
        <w:jc w:val="both"/>
        <w:rPr>
          <w:rFonts w:ascii="Verdana" w:cs="Verdana" w:eastAsia="Verdana" w:hAnsi="Verdana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line="360" w:lineRule="auto"/>
        <w:jc w:val="both"/>
        <w:rPr>
          <w:rFonts w:ascii="Verdana" w:cs="Verdana" w:eastAsia="Verdana" w:hAnsi="Verdana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360" w:lineRule="auto"/>
        <w:jc w:val="both"/>
        <w:rPr>
          <w:rFonts w:ascii="Verdana" w:cs="Verdana" w:eastAsia="Verdana" w:hAnsi="Verdana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line="360" w:lineRule="auto"/>
        <w:jc w:val="both"/>
        <w:rPr>
          <w:rFonts w:ascii="Verdana" w:cs="Verdana" w:eastAsia="Verdana" w:hAnsi="Verdana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360" w:lineRule="auto"/>
        <w:jc w:val="both"/>
        <w:rPr>
          <w:rFonts w:ascii="Verdana" w:cs="Verdana" w:eastAsia="Verdana" w:hAnsi="Verdana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line="360" w:lineRule="auto"/>
        <w:jc w:val="center"/>
        <w:rPr>
          <w:rFonts w:ascii="Verdana" w:cs="Verdana" w:eastAsia="Verdana" w:hAnsi="Verdana"/>
          <w:color w:val="000000"/>
          <w:sz w:val="22"/>
          <w:szCs w:val="22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color w:val="000000"/>
          <w:sz w:val="24"/>
          <w:szCs w:val="24"/>
          <w:u w:val="single"/>
          <w:rtl w:val="0"/>
        </w:rPr>
        <w:t xml:space="preserve">Formulario para postular a la Entrega del Odiseo 202</w:t>
      </w:r>
      <w:r w:rsidDel="00000000" w:rsidR="00000000" w:rsidRPr="00000000">
        <w:rPr>
          <w:rFonts w:ascii="Verdana" w:cs="Verdana" w:eastAsia="Verdana" w:hAnsi="Verdana"/>
          <w:b w:val="1"/>
          <w:bCs w:val="1"/>
          <w:sz w:val="24"/>
          <w:szCs w:val="24"/>
          <w:u w:val="single"/>
          <w:rtl w:val="0"/>
        </w:rPr>
        <w:t xml:space="preserve">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line="360" w:lineRule="auto"/>
        <w:jc w:val="both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Verdana" w:cs="Verdana" w:eastAsia="Verdana" w:hAnsi="Verdana"/>
          <w:color w:val="000000"/>
          <w:sz w:val="22"/>
          <w:szCs w:val="22"/>
          <w:rtl w:val="0"/>
        </w:rPr>
        <w:t xml:space="preserve">Fecha</w:t>
      </w:r>
      <w:r w:rsidDel="00000000" w:rsidR="00000000" w:rsidRPr="00000000">
        <w:rPr>
          <w:rtl w:val="0"/>
        </w:rPr>
      </w:r>
    </w:p>
    <w:tbl>
      <w:tblPr>
        <w:tblStyle w:val="Table1"/>
        <w:tblW w:w="1663.0" w:type="dxa"/>
        <w:jc w:val="left"/>
        <w:tblInd w:w="-216.0" w:type="dxa"/>
        <w:tblLayout w:type="fixed"/>
        <w:tblLook w:val="0400"/>
      </w:tblPr>
      <w:tblGrid>
        <w:gridCol w:w="1663"/>
        <w:tblGridChange w:id="0">
          <w:tblGrid>
            <w:gridCol w:w="1663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A">
            <w:pPr>
              <w:spacing w:line="360" w:lineRule="auto"/>
              <w:jc w:val="both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B">
      <w:pPr>
        <w:spacing w:line="360" w:lineRule="auto"/>
        <w:jc w:val="both"/>
        <w:rPr>
          <w:rFonts w:ascii="Verdana" w:cs="Verdana" w:eastAsia="Verdana" w:hAnsi="Verdana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line="360" w:lineRule="auto"/>
        <w:jc w:val="both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Verdana" w:cs="Verdana" w:eastAsia="Verdana" w:hAnsi="Verdana"/>
          <w:color w:val="000000"/>
          <w:sz w:val="22"/>
          <w:szCs w:val="22"/>
          <w:rtl w:val="0"/>
        </w:rPr>
        <w:t xml:space="preserve">Departamento </w:t>
      </w:r>
      <w:r w:rsidDel="00000000" w:rsidR="00000000" w:rsidRPr="00000000">
        <w:rPr>
          <w:rtl w:val="0"/>
        </w:rPr>
      </w:r>
    </w:p>
    <w:tbl>
      <w:tblPr>
        <w:tblStyle w:val="Table2"/>
        <w:tblW w:w="8664.0" w:type="dxa"/>
        <w:jc w:val="left"/>
        <w:tblInd w:w="-216.0" w:type="dxa"/>
        <w:tblLayout w:type="fixed"/>
        <w:tblLook w:val="0400"/>
      </w:tblPr>
      <w:tblGrid>
        <w:gridCol w:w="8664"/>
        <w:tblGridChange w:id="0">
          <w:tblGrid>
            <w:gridCol w:w="8664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D">
            <w:pPr>
              <w:spacing w:line="360" w:lineRule="auto"/>
              <w:jc w:val="both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E">
      <w:pPr>
        <w:spacing w:line="360" w:lineRule="auto"/>
        <w:jc w:val="both"/>
        <w:rPr>
          <w:rFonts w:ascii="Verdana" w:cs="Verdana" w:eastAsia="Verdana" w:hAnsi="Verdana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line="360" w:lineRule="auto"/>
        <w:jc w:val="both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Verdana" w:cs="Verdana" w:eastAsia="Verdana" w:hAnsi="Verdana"/>
          <w:color w:val="000000"/>
          <w:sz w:val="22"/>
          <w:szCs w:val="22"/>
          <w:rtl w:val="0"/>
        </w:rPr>
        <w:t xml:space="preserve">Localidad</w:t>
      </w:r>
      <w:r w:rsidDel="00000000" w:rsidR="00000000" w:rsidRPr="00000000">
        <w:rPr>
          <w:rtl w:val="0"/>
        </w:rPr>
      </w:r>
    </w:p>
    <w:tbl>
      <w:tblPr>
        <w:tblStyle w:val="Table3"/>
        <w:tblW w:w="8664.0" w:type="dxa"/>
        <w:jc w:val="left"/>
        <w:tblInd w:w="-216.0" w:type="dxa"/>
        <w:tblLayout w:type="fixed"/>
        <w:tblLook w:val="0400"/>
      </w:tblPr>
      <w:tblGrid>
        <w:gridCol w:w="8664"/>
        <w:tblGridChange w:id="0">
          <w:tblGrid>
            <w:gridCol w:w="8664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0">
            <w:pPr>
              <w:spacing w:line="360" w:lineRule="auto"/>
              <w:jc w:val="both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1">
      <w:pPr>
        <w:spacing w:line="360" w:lineRule="auto"/>
        <w:jc w:val="both"/>
        <w:rPr>
          <w:rFonts w:ascii="Verdana" w:cs="Verdana" w:eastAsia="Verdana" w:hAnsi="Verdana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line="360" w:lineRule="auto"/>
        <w:jc w:val="both"/>
        <w:rPr>
          <w:rFonts w:ascii="Verdana" w:cs="Verdana" w:eastAsia="Verdana" w:hAnsi="Verdana"/>
          <w:color w:val="000000"/>
          <w:sz w:val="22"/>
          <w:szCs w:val="22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color w:val="000000"/>
          <w:sz w:val="22"/>
          <w:szCs w:val="22"/>
          <w:u w:val="single"/>
          <w:rtl w:val="0"/>
        </w:rPr>
        <w:t xml:space="preserve">Información de la institución que propone</w:t>
      </w:r>
      <w:r w:rsidDel="00000000" w:rsidR="00000000" w:rsidRPr="00000000">
        <w:rPr>
          <w:rFonts w:ascii="Verdana" w:cs="Verdana" w:eastAsia="Verdana" w:hAnsi="Verdana"/>
          <w:b w:val="1"/>
          <w:bCs w:val="1"/>
          <w:color w:val="000000"/>
          <w:sz w:val="22"/>
          <w:szCs w:val="22"/>
          <w:rtl w:val="0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line="360" w:lineRule="auto"/>
        <w:jc w:val="both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Verdana" w:cs="Verdana" w:eastAsia="Verdana" w:hAnsi="Verdana"/>
          <w:color w:val="000000"/>
          <w:sz w:val="22"/>
          <w:szCs w:val="22"/>
          <w:rtl w:val="0"/>
        </w:rPr>
        <w:t xml:space="preserve">Nombre </w:t>
      </w:r>
      <w:r w:rsidDel="00000000" w:rsidR="00000000" w:rsidRPr="00000000">
        <w:rPr>
          <w:rtl w:val="0"/>
        </w:rPr>
      </w:r>
    </w:p>
    <w:tbl>
      <w:tblPr>
        <w:tblStyle w:val="Table4"/>
        <w:tblW w:w="8664.0" w:type="dxa"/>
        <w:jc w:val="left"/>
        <w:tblInd w:w="-216.0" w:type="dxa"/>
        <w:tblLayout w:type="fixed"/>
        <w:tblLook w:val="0400"/>
      </w:tblPr>
      <w:tblGrid>
        <w:gridCol w:w="8664"/>
        <w:tblGridChange w:id="0">
          <w:tblGrid>
            <w:gridCol w:w="8664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4">
            <w:pPr>
              <w:spacing w:line="360" w:lineRule="auto"/>
              <w:jc w:val="both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5">
      <w:pPr>
        <w:spacing w:line="360" w:lineRule="auto"/>
        <w:jc w:val="both"/>
        <w:rPr>
          <w:rFonts w:ascii="Verdana" w:cs="Verdana" w:eastAsia="Verdana" w:hAnsi="Verdana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line="360" w:lineRule="auto"/>
        <w:jc w:val="both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Verdana" w:cs="Verdana" w:eastAsia="Verdana" w:hAnsi="Verdana"/>
          <w:color w:val="000000"/>
          <w:sz w:val="22"/>
          <w:szCs w:val="22"/>
          <w:rtl w:val="0"/>
        </w:rPr>
        <w:t xml:space="preserve">Dirección </w:t>
      </w:r>
      <w:r w:rsidDel="00000000" w:rsidR="00000000" w:rsidRPr="00000000">
        <w:rPr>
          <w:rtl w:val="0"/>
        </w:rPr>
      </w:r>
    </w:p>
    <w:tbl>
      <w:tblPr>
        <w:tblStyle w:val="Table5"/>
        <w:tblW w:w="8664.0" w:type="dxa"/>
        <w:jc w:val="left"/>
        <w:tblInd w:w="-216.0" w:type="dxa"/>
        <w:tblLayout w:type="fixed"/>
        <w:tblLook w:val="0400"/>
      </w:tblPr>
      <w:tblGrid>
        <w:gridCol w:w="8664"/>
        <w:tblGridChange w:id="0">
          <w:tblGrid>
            <w:gridCol w:w="8664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7">
            <w:pPr>
              <w:spacing w:line="360" w:lineRule="auto"/>
              <w:jc w:val="both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8">
      <w:pPr>
        <w:spacing w:line="360" w:lineRule="auto"/>
        <w:jc w:val="both"/>
        <w:rPr>
          <w:rFonts w:ascii="Verdana" w:cs="Verdana" w:eastAsia="Verdana" w:hAnsi="Verdana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line="360" w:lineRule="auto"/>
        <w:jc w:val="both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Verdana" w:cs="Verdana" w:eastAsia="Verdana" w:hAnsi="Verdana"/>
          <w:color w:val="000000"/>
          <w:sz w:val="22"/>
          <w:szCs w:val="22"/>
          <w:rtl w:val="0"/>
        </w:rPr>
        <w:t xml:space="preserve">Teléfono y celular </w:t>
      </w:r>
      <w:r w:rsidDel="00000000" w:rsidR="00000000" w:rsidRPr="00000000">
        <w:rPr>
          <w:rtl w:val="0"/>
        </w:rPr>
      </w:r>
    </w:p>
    <w:tbl>
      <w:tblPr>
        <w:tblStyle w:val="Table6"/>
        <w:tblW w:w="8664.0" w:type="dxa"/>
        <w:jc w:val="left"/>
        <w:tblInd w:w="-216.0" w:type="dxa"/>
        <w:tblLayout w:type="fixed"/>
        <w:tblLook w:val="0400"/>
      </w:tblPr>
      <w:tblGrid>
        <w:gridCol w:w="8664"/>
        <w:tblGridChange w:id="0">
          <w:tblGrid>
            <w:gridCol w:w="8664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A">
            <w:pPr>
              <w:spacing w:line="360" w:lineRule="auto"/>
              <w:jc w:val="both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B">
      <w:pPr>
        <w:spacing w:line="360" w:lineRule="auto"/>
        <w:jc w:val="both"/>
        <w:rPr>
          <w:rFonts w:ascii="Verdana" w:cs="Verdana" w:eastAsia="Verdana" w:hAnsi="Verdana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line="360" w:lineRule="auto"/>
        <w:jc w:val="both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Verdana" w:cs="Verdana" w:eastAsia="Verdana" w:hAnsi="Verdana"/>
          <w:color w:val="000000"/>
          <w:sz w:val="22"/>
          <w:szCs w:val="22"/>
          <w:rtl w:val="0"/>
        </w:rPr>
        <w:t xml:space="preserve">Email</w:t>
      </w:r>
      <w:r w:rsidDel="00000000" w:rsidR="00000000" w:rsidRPr="00000000">
        <w:rPr>
          <w:rtl w:val="0"/>
        </w:rPr>
      </w:r>
    </w:p>
    <w:tbl>
      <w:tblPr>
        <w:tblStyle w:val="Table7"/>
        <w:tblW w:w="8664.0" w:type="dxa"/>
        <w:jc w:val="left"/>
        <w:tblInd w:w="-216.0" w:type="dxa"/>
        <w:tblLayout w:type="fixed"/>
        <w:tblLook w:val="0400"/>
      </w:tblPr>
      <w:tblGrid>
        <w:gridCol w:w="8664"/>
        <w:tblGridChange w:id="0">
          <w:tblGrid>
            <w:gridCol w:w="8664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D">
            <w:pPr>
              <w:spacing w:line="360" w:lineRule="auto"/>
              <w:jc w:val="both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E">
      <w:pPr>
        <w:spacing w:line="360" w:lineRule="auto"/>
        <w:jc w:val="both"/>
        <w:rPr>
          <w:rFonts w:ascii="Verdana" w:cs="Verdana" w:eastAsia="Verdana" w:hAnsi="Verdana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line="360" w:lineRule="auto"/>
        <w:jc w:val="both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Verdana" w:cs="Verdana" w:eastAsia="Verdana" w:hAnsi="Verdana"/>
          <w:color w:val="000000"/>
          <w:sz w:val="22"/>
          <w:szCs w:val="22"/>
          <w:rtl w:val="0"/>
        </w:rPr>
        <w:t xml:space="preserve">Persona de contacto y representación </w:t>
      </w:r>
      <w:r w:rsidDel="00000000" w:rsidR="00000000" w:rsidRPr="00000000">
        <w:rPr>
          <w:rtl w:val="0"/>
        </w:rPr>
      </w:r>
    </w:p>
    <w:tbl>
      <w:tblPr>
        <w:tblStyle w:val="Table8"/>
        <w:tblW w:w="8664.0" w:type="dxa"/>
        <w:jc w:val="left"/>
        <w:tblInd w:w="-216.0" w:type="dxa"/>
        <w:tblLayout w:type="fixed"/>
        <w:tblLook w:val="0400"/>
      </w:tblPr>
      <w:tblGrid>
        <w:gridCol w:w="8664"/>
        <w:tblGridChange w:id="0">
          <w:tblGrid>
            <w:gridCol w:w="8664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0">
            <w:pPr>
              <w:spacing w:line="360" w:lineRule="auto"/>
              <w:jc w:val="both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spacing w:line="360" w:lineRule="auto"/>
              <w:jc w:val="both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2">
      <w:pPr>
        <w:spacing w:line="360" w:lineRule="auto"/>
        <w:jc w:val="both"/>
        <w:rPr>
          <w:rFonts w:ascii="Verdana" w:cs="Verdana" w:eastAsia="Verdana" w:hAnsi="Verdana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line="360" w:lineRule="auto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color w:val="000000"/>
          <w:sz w:val="22"/>
          <w:szCs w:val="22"/>
          <w:u w:val="single"/>
          <w:rtl w:val="0"/>
        </w:rPr>
        <w:t xml:space="preserve">Información de la persona que se postula</w:t>
      </w:r>
      <w:r w:rsidDel="00000000" w:rsidR="00000000" w:rsidRPr="00000000">
        <w:rPr>
          <w:rFonts w:ascii="Verdana" w:cs="Verdana" w:eastAsia="Verdana" w:hAnsi="Verdana"/>
          <w:b w:val="1"/>
          <w:bCs w:val="1"/>
          <w:color w:val="000000"/>
          <w:sz w:val="22"/>
          <w:szCs w:val="22"/>
          <w:rtl w:val="0"/>
        </w:rPr>
        <w:t xml:space="preserve">:</w:t>
      </w:r>
      <w:r w:rsidDel="00000000" w:rsidR="00000000" w:rsidRPr="00000000">
        <w:rPr>
          <w:rFonts w:ascii="Verdana" w:cs="Verdana" w:eastAsia="Verdana" w:hAnsi="Verdana"/>
          <w:color w:val="000000"/>
          <w:sz w:val="22"/>
          <w:szCs w:val="22"/>
          <w:rtl w:val="0"/>
        </w:rPr>
        <w:br w:type="textWrapping"/>
        <w:t xml:space="preserve">Nombre </w:t>
      </w:r>
      <w:r w:rsidDel="00000000" w:rsidR="00000000" w:rsidRPr="00000000">
        <w:rPr>
          <w:rtl w:val="0"/>
        </w:rPr>
      </w:r>
    </w:p>
    <w:tbl>
      <w:tblPr>
        <w:tblStyle w:val="Table9"/>
        <w:tblW w:w="8664.0" w:type="dxa"/>
        <w:jc w:val="left"/>
        <w:tblInd w:w="-216.0" w:type="dxa"/>
        <w:tblLayout w:type="fixed"/>
        <w:tblLook w:val="0400"/>
      </w:tblPr>
      <w:tblGrid>
        <w:gridCol w:w="8664"/>
        <w:tblGridChange w:id="0">
          <w:tblGrid>
            <w:gridCol w:w="8664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4">
            <w:pPr>
              <w:spacing w:line="360" w:lineRule="auto"/>
              <w:jc w:val="both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5">
      <w:pPr>
        <w:spacing w:line="360" w:lineRule="auto"/>
        <w:jc w:val="both"/>
        <w:rPr>
          <w:rFonts w:ascii="Verdana" w:cs="Verdana" w:eastAsia="Verdana" w:hAnsi="Verdana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pacing w:line="360" w:lineRule="auto"/>
        <w:jc w:val="both"/>
        <w:rPr>
          <w:rFonts w:ascii="Verdana" w:cs="Verdana" w:eastAsia="Verdana" w:hAnsi="Verdana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pacing w:line="360" w:lineRule="auto"/>
        <w:jc w:val="both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Verdana" w:cs="Verdana" w:eastAsia="Verdana" w:hAnsi="Verdana"/>
          <w:color w:val="000000"/>
          <w:sz w:val="22"/>
          <w:szCs w:val="22"/>
          <w:rtl w:val="0"/>
        </w:rPr>
        <w:t xml:space="preserve">Dirección </w:t>
      </w:r>
      <w:r w:rsidDel="00000000" w:rsidR="00000000" w:rsidRPr="00000000">
        <w:rPr>
          <w:rtl w:val="0"/>
        </w:rPr>
      </w:r>
    </w:p>
    <w:tbl>
      <w:tblPr>
        <w:tblStyle w:val="Table10"/>
        <w:tblW w:w="8664.0" w:type="dxa"/>
        <w:jc w:val="left"/>
        <w:tblInd w:w="-216.0" w:type="dxa"/>
        <w:tblLayout w:type="fixed"/>
        <w:tblLook w:val="0400"/>
      </w:tblPr>
      <w:tblGrid>
        <w:gridCol w:w="8664"/>
        <w:tblGridChange w:id="0">
          <w:tblGrid>
            <w:gridCol w:w="8664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8">
            <w:pPr>
              <w:spacing w:line="360" w:lineRule="auto"/>
              <w:jc w:val="both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9">
      <w:pPr>
        <w:spacing w:line="360" w:lineRule="auto"/>
        <w:jc w:val="both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Verdana" w:cs="Verdana" w:eastAsia="Verdana" w:hAnsi="Verdana"/>
          <w:color w:val="000000"/>
          <w:sz w:val="22"/>
          <w:szCs w:val="22"/>
          <w:rtl w:val="0"/>
        </w:rPr>
        <w:t xml:space="preserve">Teléfono y celular </w:t>
      </w:r>
      <w:r w:rsidDel="00000000" w:rsidR="00000000" w:rsidRPr="00000000">
        <w:rPr>
          <w:rtl w:val="0"/>
        </w:rPr>
      </w:r>
    </w:p>
    <w:tbl>
      <w:tblPr>
        <w:tblStyle w:val="Table11"/>
        <w:tblW w:w="8664.0" w:type="dxa"/>
        <w:jc w:val="left"/>
        <w:tblInd w:w="-216.0" w:type="dxa"/>
        <w:tblLayout w:type="fixed"/>
        <w:tblLook w:val="0400"/>
      </w:tblPr>
      <w:tblGrid>
        <w:gridCol w:w="8664"/>
        <w:tblGridChange w:id="0">
          <w:tblGrid>
            <w:gridCol w:w="8664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A">
            <w:pPr>
              <w:spacing w:line="360" w:lineRule="auto"/>
              <w:jc w:val="both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B">
      <w:pPr>
        <w:spacing w:line="360" w:lineRule="auto"/>
        <w:jc w:val="both"/>
        <w:rPr>
          <w:rFonts w:ascii="Verdana" w:cs="Verdana" w:eastAsia="Verdana" w:hAnsi="Verdana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pacing w:line="360" w:lineRule="auto"/>
        <w:jc w:val="both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Verdana" w:cs="Verdana" w:eastAsia="Verdana" w:hAnsi="Verdana"/>
          <w:color w:val="000000"/>
          <w:sz w:val="22"/>
          <w:szCs w:val="22"/>
          <w:rtl w:val="0"/>
        </w:rPr>
        <w:t xml:space="preserve">Email y Redes Sociales </w:t>
      </w:r>
      <w:r w:rsidDel="00000000" w:rsidR="00000000" w:rsidRPr="00000000">
        <w:rPr>
          <w:rtl w:val="0"/>
        </w:rPr>
      </w:r>
    </w:p>
    <w:tbl>
      <w:tblPr>
        <w:tblStyle w:val="Table12"/>
        <w:tblW w:w="8664.0" w:type="dxa"/>
        <w:jc w:val="left"/>
        <w:tblInd w:w="-216.0" w:type="dxa"/>
        <w:tblLayout w:type="fixed"/>
        <w:tblLook w:val="0400"/>
      </w:tblPr>
      <w:tblGrid>
        <w:gridCol w:w="8664"/>
        <w:tblGridChange w:id="0">
          <w:tblGrid>
            <w:gridCol w:w="8664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D">
            <w:pPr>
              <w:spacing w:line="360" w:lineRule="auto"/>
              <w:jc w:val="both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E">
      <w:pPr>
        <w:spacing w:line="360" w:lineRule="auto"/>
        <w:jc w:val="both"/>
        <w:rPr>
          <w:rFonts w:ascii="Verdana" w:cs="Verdana" w:eastAsia="Verdana" w:hAnsi="Verdana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spacing w:line="360" w:lineRule="auto"/>
        <w:jc w:val="both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Verdana" w:cs="Verdana" w:eastAsia="Verdana" w:hAnsi="Verdana"/>
          <w:color w:val="000000"/>
          <w:sz w:val="22"/>
          <w:szCs w:val="22"/>
          <w:rtl w:val="0"/>
        </w:rPr>
        <w:t xml:space="preserve">Discapacidad</w:t>
      </w:r>
      <w:r w:rsidDel="00000000" w:rsidR="00000000" w:rsidRPr="00000000">
        <w:rPr>
          <w:rtl w:val="0"/>
        </w:rPr>
      </w:r>
    </w:p>
    <w:tbl>
      <w:tblPr>
        <w:tblStyle w:val="Table13"/>
        <w:tblW w:w="8664.0" w:type="dxa"/>
        <w:jc w:val="left"/>
        <w:tblInd w:w="-216.0" w:type="dxa"/>
        <w:tblLayout w:type="fixed"/>
        <w:tblLook w:val="0400"/>
      </w:tblPr>
      <w:tblGrid>
        <w:gridCol w:w="8664"/>
        <w:tblGridChange w:id="0">
          <w:tblGrid>
            <w:gridCol w:w="8664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0">
            <w:pPr>
              <w:spacing w:line="360" w:lineRule="auto"/>
              <w:jc w:val="both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1">
      <w:pPr>
        <w:spacing w:line="360" w:lineRule="auto"/>
        <w:jc w:val="both"/>
        <w:rPr>
          <w:rFonts w:ascii="Verdana" w:cs="Verdana" w:eastAsia="Verdana" w:hAnsi="Verdana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spacing w:line="360" w:lineRule="auto"/>
        <w:jc w:val="both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Verdana" w:cs="Verdana" w:eastAsia="Verdana" w:hAnsi="Verdana"/>
          <w:color w:val="000000"/>
          <w:sz w:val="22"/>
          <w:szCs w:val="22"/>
          <w:rtl w:val="0"/>
        </w:rPr>
        <w:t xml:space="preserve">Indicar, si corresponde,  qué tipo de apoyo Técnico utiliza</w:t>
      </w:r>
      <w:r w:rsidDel="00000000" w:rsidR="00000000" w:rsidRPr="00000000">
        <w:rPr>
          <w:rtl w:val="0"/>
        </w:rPr>
      </w:r>
    </w:p>
    <w:tbl>
      <w:tblPr>
        <w:tblStyle w:val="Table14"/>
        <w:tblW w:w="8664.0" w:type="dxa"/>
        <w:jc w:val="left"/>
        <w:tblInd w:w="-216.0" w:type="dxa"/>
        <w:tblLayout w:type="fixed"/>
        <w:tblLook w:val="0400"/>
      </w:tblPr>
      <w:tblGrid>
        <w:gridCol w:w="8664"/>
        <w:tblGridChange w:id="0">
          <w:tblGrid>
            <w:gridCol w:w="8664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3">
            <w:pPr>
              <w:spacing w:line="360" w:lineRule="auto"/>
              <w:jc w:val="both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4">
      <w:pPr>
        <w:spacing w:line="360" w:lineRule="auto"/>
        <w:jc w:val="both"/>
        <w:rPr>
          <w:rFonts w:ascii="Verdana" w:cs="Verdana" w:eastAsia="Verdana" w:hAnsi="Verdana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spacing w:line="360" w:lineRule="auto"/>
        <w:jc w:val="both"/>
        <w:rPr>
          <w:rFonts w:ascii="Verdana" w:cs="Verdana" w:eastAsia="Verdana" w:hAnsi="Verdana"/>
          <w:i w:val="1"/>
          <w:iCs w:val="1"/>
          <w:color w:val="000000"/>
          <w:sz w:val="22"/>
          <w:szCs w:val="22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color w:val="000000"/>
          <w:sz w:val="22"/>
          <w:szCs w:val="22"/>
          <w:u w:val="single"/>
          <w:rtl w:val="0"/>
        </w:rPr>
        <w:t xml:space="preserve">Fundamentos por los que se propone a la persona al Odiseo 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spacing w:line="360" w:lineRule="auto"/>
        <w:jc w:val="both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Verdana" w:cs="Verdana" w:eastAsia="Verdana" w:hAnsi="Verdana"/>
          <w:i w:val="1"/>
          <w:iCs w:val="1"/>
          <w:color w:val="000000"/>
          <w:sz w:val="22"/>
          <w:szCs w:val="22"/>
          <w:rtl w:val="0"/>
        </w:rPr>
        <w:t xml:space="preserve">Puede ser propuesta cualquier persona con discapacidad que, sin importar la edad, hayan logrado mediante su esfuerzo personal, capacidad y perseverancia  un papel destacado en diferentes ámbitos de la sociedad: educativo, cultural, artístico, laboral, deportivo, social.</w:t>
      </w:r>
      <w:r w:rsidDel="00000000" w:rsidR="00000000" w:rsidRPr="00000000">
        <w:rPr>
          <w:rtl w:val="0"/>
        </w:rPr>
      </w:r>
    </w:p>
    <w:tbl>
      <w:tblPr>
        <w:tblStyle w:val="Table15"/>
        <w:tblW w:w="10542.0" w:type="dxa"/>
        <w:jc w:val="left"/>
        <w:tblInd w:w="-114.0" w:type="dxa"/>
        <w:tblLayout w:type="fixed"/>
        <w:tblLook w:val="0400"/>
      </w:tblPr>
      <w:tblGrid>
        <w:gridCol w:w="10542"/>
        <w:tblGridChange w:id="0">
          <w:tblGrid>
            <w:gridCol w:w="10542"/>
          </w:tblGrid>
        </w:tblGridChange>
      </w:tblGrid>
      <w:tr>
        <w:trPr>
          <w:cantSplit w:val="0"/>
          <w:trHeight w:val="529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7">
            <w:pPr>
              <w:spacing w:line="360" w:lineRule="auto"/>
              <w:jc w:val="both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8">
      <w:pPr>
        <w:spacing w:line="360" w:lineRule="auto"/>
        <w:jc w:val="both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spacing w:line="360" w:lineRule="auto"/>
        <w:rPr>
          <w:rFonts w:ascii="Verdana" w:cs="Verdana" w:eastAsia="Verdana" w:hAnsi="Verdana"/>
          <w:b w:val="1"/>
          <w:bCs w:val="1"/>
          <w:color w:val="000000"/>
          <w:sz w:val="22"/>
          <w:szCs w:val="2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spacing w:line="360" w:lineRule="auto"/>
        <w:rPr>
          <w:rFonts w:ascii="Verdana" w:cs="Verdana" w:eastAsia="Verdana" w:hAnsi="Verdana"/>
          <w:b w:val="1"/>
          <w:bCs w:val="1"/>
          <w:color w:val="000000"/>
          <w:sz w:val="22"/>
          <w:szCs w:val="2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spacing w:line="360" w:lineRule="auto"/>
        <w:rPr>
          <w:rFonts w:ascii="Calibri" w:cs="Calibri" w:eastAsia="Calibri" w:hAnsi="Calibri"/>
          <w:color w:val="000000"/>
          <w:sz w:val="22"/>
          <w:szCs w:val="22"/>
        </w:rPr>
      </w:pPr>
      <w:bookmarkStart w:colFirst="0" w:colLast="0" w:name="_heading=h.51rme3rnttj9" w:id="2"/>
      <w:bookmarkEnd w:id="2"/>
      <w:r w:rsidDel="00000000" w:rsidR="00000000" w:rsidRPr="00000000">
        <w:rPr>
          <w:rFonts w:ascii="Verdana" w:cs="Verdana" w:eastAsia="Verdana" w:hAnsi="Verdana"/>
          <w:b w:val="1"/>
          <w:bCs w:val="1"/>
          <w:color w:val="000000"/>
          <w:sz w:val="22"/>
          <w:szCs w:val="22"/>
          <w:u w:val="single"/>
          <w:rtl w:val="0"/>
        </w:rPr>
        <w:t xml:space="preserve">Alcance de las acciones realizadas</w:t>
      </w:r>
      <w:r w:rsidDel="00000000" w:rsidR="00000000" w:rsidRPr="00000000">
        <w:rPr>
          <w:rFonts w:ascii="Verdana" w:cs="Verdana" w:eastAsia="Verdana" w:hAnsi="Verdana"/>
          <w:b w:val="1"/>
          <w:bCs w:val="1"/>
          <w:color w:val="000000"/>
          <w:sz w:val="22"/>
          <w:szCs w:val="22"/>
          <w:rtl w:val="0"/>
        </w:rPr>
        <w:br w:type="textWrapping"/>
      </w:r>
      <w:r w:rsidDel="00000000" w:rsidR="00000000" w:rsidRPr="00000000">
        <w:rPr>
          <w:rFonts w:ascii="Verdana" w:cs="Verdana" w:eastAsia="Verdana" w:hAnsi="Verdana"/>
          <w:i w:val="1"/>
          <w:iCs w:val="1"/>
          <w:color w:val="000000"/>
          <w:sz w:val="22"/>
          <w:szCs w:val="22"/>
          <w:rtl w:val="0"/>
        </w:rPr>
        <w:t xml:space="preserve">Las actividades deberán haber tenido incidencia en el fomento y promoción de la participación de las personas con discapacidad en la sociedad. Se requiere desarrollar el alcance de las mismas. </w:t>
      </w:r>
      <w:r w:rsidDel="00000000" w:rsidR="00000000" w:rsidRPr="00000000">
        <w:rPr>
          <w:rtl w:val="0"/>
        </w:rPr>
      </w:r>
    </w:p>
    <w:tbl>
      <w:tblPr>
        <w:tblStyle w:val="Table16"/>
        <w:tblW w:w="10451.0" w:type="dxa"/>
        <w:jc w:val="left"/>
        <w:tblInd w:w="-216.0" w:type="dxa"/>
        <w:tblLayout w:type="fixed"/>
        <w:tblLook w:val="0400"/>
      </w:tblPr>
      <w:tblGrid>
        <w:gridCol w:w="10451"/>
        <w:tblGridChange w:id="0">
          <w:tblGrid>
            <w:gridCol w:w="10451"/>
          </w:tblGrid>
        </w:tblGridChange>
      </w:tblGrid>
      <w:tr>
        <w:trPr>
          <w:cantSplit w:val="0"/>
          <w:trHeight w:val="462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C">
            <w:pPr>
              <w:spacing w:line="360" w:lineRule="auto"/>
              <w:jc w:val="both"/>
              <w:rPr>
                <w:rFonts w:ascii="Verdana" w:cs="Verdana" w:eastAsia="Verdana" w:hAnsi="Verdana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spacing w:line="360" w:lineRule="auto"/>
              <w:jc w:val="both"/>
              <w:rPr>
                <w:rFonts w:ascii="Verdana" w:cs="Verdana" w:eastAsia="Verdana" w:hAnsi="Verdana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spacing w:line="360" w:lineRule="auto"/>
              <w:jc w:val="both"/>
              <w:rPr>
                <w:rFonts w:ascii="Verdana" w:cs="Verdana" w:eastAsia="Verdana" w:hAnsi="Verdana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spacing w:line="360" w:lineRule="auto"/>
              <w:jc w:val="both"/>
              <w:rPr>
                <w:rFonts w:ascii="Verdana" w:cs="Verdana" w:eastAsia="Verdana" w:hAnsi="Verdana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spacing w:line="360" w:lineRule="auto"/>
              <w:jc w:val="both"/>
              <w:rPr>
                <w:rFonts w:ascii="Verdana" w:cs="Verdana" w:eastAsia="Verdana" w:hAnsi="Verdana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spacing w:line="360" w:lineRule="auto"/>
              <w:jc w:val="both"/>
              <w:rPr>
                <w:rFonts w:ascii="Verdana" w:cs="Verdana" w:eastAsia="Verdana" w:hAnsi="Verdana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spacing w:line="360" w:lineRule="auto"/>
              <w:jc w:val="both"/>
              <w:rPr>
                <w:rFonts w:ascii="Verdana" w:cs="Verdana" w:eastAsia="Verdana" w:hAnsi="Verdana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spacing w:line="360" w:lineRule="auto"/>
              <w:jc w:val="both"/>
              <w:rPr>
                <w:rFonts w:ascii="Verdana" w:cs="Verdana" w:eastAsia="Verdana" w:hAnsi="Verdana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spacing w:line="360" w:lineRule="auto"/>
              <w:jc w:val="both"/>
              <w:rPr>
                <w:rFonts w:ascii="Verdana" w:cs="Verdana" w:eastAsia="Verdana" w:hAnsi="Verdana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spacing w:line="360" w:lineRule="auto"/>
              <w:jc w:val="both"/>
              <w:rPr>
                <w:rFonts w:ascii="Verdana" w:cs="Verdana" w:eastAsia="Verdana" w:hAnsi="Verdana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spacing w:line="360" w:lineRule="auto"/>
              <w:jc w:val="both"/>
              <w:rPr>
                <w:rFonts w:ascii="Verdana" w:cs="Verdana" w:eastAsia="Verdana" w:hAnsi="Verdana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spacing w:line="360" w:lineRule="auto"/>
              <w:jc w:val="both"/>
              <w:rPr>
                <w:rFonts w:ascii="Verdana" w:cs="Verdana" w:eastAsia="Verdana" w:hAnsi="Verdana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spacing w:line="360" w:lineRule="auto"/>
              <w:jc w:val="both"/>
              <w:rPr>
                <w:rFonts w:ascii="Verdana" w:cs="Verdana" w:eastAsia="Verdana" w:hAnsi="Verdana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spacing w:line="360" w:lineRule="auto"/>
              <w:jc w:val="both"/>
              <w:rPr>
                <w:rFonts w:ascii="Verdana" w:cs="Verdana" w:eastAsia="Verdana" w:hAnsi="Verdana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spacing w:line="360" w:lineRule="auto"/>
              <w:jc w:val="both"/>
              <w:rPr>
                <w:rFonts w:ascii="Verdana" w:cs="Verdana" w:eastAsia="Verdana" w:hAnsi="Verdana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spacing w:line="360" w:lineRule="auto"/>
              <w:jc w:val="both"/>
              <w:rPr>
                <w:rFonts w:ascii="Verdana" w:cs="Verdana" w:eastAsia="Verdana" w:hAnsi="Verdana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spacing w:line="360" w:lineRule="auto"/>
              <w:jc w:val="both"/>
              <w:rPr>
                <w:rFonts w:ascii="Verdana" w:cs="Verdana" w:eastAsia="Verdana" w:hAnsi="Verdana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spacing w:line="360" w:lineRule="auto"/>
              <w:jc w:val="both"/>
              <w:rPr>
                <w:rFonts w:ascii="Verdana" w:cs="Verdana" w:eastAsia="Verdana" w:hAnsi="Verdana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spacing w:line="360" w:lineRule="auto"/>
              <w:jc w:val="both"/>
              <w:rPr>
                <w:rFonts w:ascii="Verdana" w:cs="Verdana" w:eastAsia="Verdana" w:hAnsi="Verdana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spacing w:line="360" w:lineRule="auto"/>
              <w:jc w:val="both"/>
              <w:rPr>
                <w:rFonts w:ascii="Verdana" w:cs="Verdana" w:eastAsia="Verdana" w:hAnsi="Verdana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spacing w:line="360" w:lineRule="auto"/>
              <w:jc w:val="both"/>
              <w:rPr>
                <w:rFonts w:ascii="Verdana" w:cs="Verdana" w:eastAsia="Verdana" w:hAnsi="Verdana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spacing w:line="360" w:lineRule="auto"/>
              <w:jc w:val="both"/>
              <w:rPr>
                <w:rFonts w:ascii="Verdana" w:cs="Verdana" w:eastAsia="Verdana" w:hAnsi="Verdana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spacing w:line="360" w:lineRule="auto"/>
              <w:jc w:val="both"/>
              <w:rPr>
                <w:rFonts w:ascii="Verdana" w:cs="Verdana" w:eastAsia="Verdana" w:hAnsi="Verdana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3">
            <w:pPr>
              <w:spacing w:line="360" w:lineRule="auto"/>
              <w:jc w:val="both"/>
              <w:rPr>
                <w:rFonts w:ascii="Verdana" w:cs="Verdana" w:eastAsia="Verdana" w:hAnsi="Verdana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spacing w:line="360" w:lineRule="auto"/>
              <w:jc w:val="both"/>
              <w:rPr>
                <w:rFonts w:ascii="Verdana" w:cs="Verdana" w:eastAsia="Verdana" w:hAnsi="Verdana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spacing w:line="360" w:lineRule="auto"/>
              <w:jc w:val="both"/>
              <w:rPr>
                <w:rFonts w:ascii="Verdana" w:cs="Verdana" w:eastAsia="Verdana" w:hAnsi="Verdana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spacing w:line="360" w:lineRule="auto"/>
              <w:jc w:val="both"/>
              <w:rPr>
                <w:rFonts w:ascii="Verdana" w:cs="Verdana" w:eastAsia="Verdana" w:hAnsi="Verdana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7">
      <w:pPr>
        <w:spacing w:line="360" w:lineRule="auto"/>
        <w:jc w:val="both"/>
        <w:rPr>
          <w:rFonts w:ascii="Verdana" w:cs="Verdana" w:eastAsia="Verdana" w:hAnsi="Verdana"/>
          <w:b w:val="1"/>
          <w:bCs w:val="1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spacing w:line="360" w:lineRule="auto"/>
        <w:jc w:val="both"/>
        <w:rPr>
          <w:rFonts w:ascii="Verdana" w:cs="Verdana" w:eastAsia="Verdana" w:hAnsi="Verdana"/>
          <w:i w:val="1"/>
          <w:iCs w:val="1"/>
          <w:color w:val="000000"/>
          <w:sz w:val="22"/>
          <w:szCs w:val="22"/>
          <w:u w:val="singl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color w:val="000000"/>
          <w:sz w:val="22"/>
          <w:szCs w:val="22"/>
          <w:u w:val="single"/>
          <w:rtl w:val="0"/>
        </w:rPr>
        <w:t xml:space="preserve">Impacto social del logro alcanzado.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spacing w:line="360" w:lineRule="auto"/>
        <w:jc w:val="both"/>
        <w:rPr>
          <w:rFonts w:ascii="Verdana" w:cs="Verdana" w:eastAsia="Verdana" w:hAnsi="Verdana"/>
          <w:color w:val="000000"/>
          <w:sz w:val="22"/>
          <w:szCs w:val="22"/>
        </w:rPr>
      </w:pPr>
      <w:r w:rsidDel="00000000" w:rsidR="00000000" w:rsidRPr="00000000">
        <w:rPr>
          <w:rFonts w:ascii="Verdana" w:cs="Verdana" w:eastAsia="Verdana" w:hAnsi="Verdana"/>
          <w:i w:val="1"/>
          <w:iCs w:val="1"/>
          <w:color w:val="000000"/>
          <w:sz w:val="22"/>
          <w:szCs w:val="22"/>
          <w:rtl w:val="0"/>
        </w:rPr>
        <w:t xml:space="preserve">El impacto social se refiere a los efectos positivos que la destacada participación social de la persona nominada tiene sobre la sociedad, su influencia sobre los grupos de referencia y sobre otros espacios de participación pública. En este sentido, se valorará la trascendencia y la capacidad de seguir avanzando en sus actividades. </w:t>
      </w:r>
      <w:r w:rsidDel="00000000" w:rsidR="00000000" w:rsidRPr="00000000">
        <w:rPr>
          <w:rtl w:val="0"/>
        </w:rPr>
      </w:r>
    </w:p>
    <w:sectPr>
      <w:headerReference r:id="rId8" w:type="default"/>
      <w:headerReference r:id="rId9" w:type="first"/>
      <w:footerReference r:id="rId10" w:type="default"/>
      <w:footerReference r:id="rId11" w:type="first"/>
      <w:footerReference r:id="rId12" w:type="even"/>
      <w:pgSz w:h="16838" w:w="11906" w:orient="portrait"/>
      <w:pgMar w:bottom="720" w:top="720" w:left="720" w:right="720" w:header="708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Georgia"/>
  <w:font w:name="Verdana"/>
  <w:font w:name="Calibri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D">
    <w:pPr>
      <w:spacing w:after="160" w:line="254" w:lineRule="auto"/>
      <w:rPr>
        <w:rFonts w:ascii="Calibri" w:cs="Calibri" w:eastAsia="Calibri" w:hAnsi="Calibri"/>
        <w:color w:val="000000"/>
        <w:sz w:val="22"/>
        <w:szCs w:val="22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E">
    <w:pPr>
      <w:spacing w:after="160" w:line="254" w:lineRule="auto"/>
      <w:rPr>
        <w:rFonts w:ascii="Calibri" w:cs="Calibri" w:eastAsia="Calibri" w:hAnsi="Calibri"/>
        <w:color w:val="000000"/>
        <w:sz w:val="22"/>
        <w:szCs w:val="22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F">
    <w:pPr>
      <w:spacing w:after="160" w:line="254" w:lineRule="auto"/>
      <w:rPr>
        <w:rFonts w:ascii="Calibri" w:cs="Calibri" w:eastAsia="Calibri" w:hAnsi="Calibri"/>
        <w:color w:val="000000"/>
        <w:sz w:val="22"/>
        <w:szCs w:val="22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A">
    <w:pPr>
      <w:tabs>
        <w:tab w:val="center" w:leader="none" w:pos="4419"/>
        <w:tab w:val="right" w:leader="none" w:pos="8838"/>
      </w:tabs>
      <w:spacing w:after="160" w:line="254" w:lineRule="auto"/>
      <w:jc w:val="right"/>
      <w:rPr>
        <w:rFonts w:ascii="Calibri" w:cs="Calibri" w:eastAsia="Calibri" w:hAnsi="Calibri"/>
        <w:color w:val="000000"/>
        <w:sz w:val="22"/>
        <w:szCs w:val="22"/>
      </w:rPr>
    </w:pPr>
    <w:r w:rsidDel="00000000" w:rsidR="00000000" w:rsidRPr="00000000">
      <w:rPr>
        <w:rFonts w:ascii="Calibri" w:cs="Calibri" w:eastAsia="Calibri" w:hAnsi="Calibri"/>
        <w:color w:val="000000"/>
        <w:sz w:val="22"/>
        <w:szCs w:val="22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B">
    <w:pPr>
      <w:tabs>
        <w:tab w:val="center" w:leader="none" w:pos="4419"/>
        <w:tab w:val="right" w:leader="none" w:pos="8838"/>
      </w:tabs>
      <w:spacing w:after="160" w:line="254" w:lineRule="auto"/>
      <w:rPr>
        <w:rFonts w:ascii="Calibri" w:cs="Calibri" w:eastAsia="Calibri" w:hAnsi="Calibri"/>
        <w:color w:val="000000"/>
        <w:sz w:val="22"/>
        <w:szCs w:val="22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C">
    <w:pPr>
      <w:spacing w:after="160" w:line="254" w:lineRule="auto"/>
      <w:rPr>
        <w:rFonts w:ascii="Calibri" w:cs="Calibri" w:eastAsia="Calibri" w:hAnsi="Calibri"/>
        <w:color w:val="000000"/>
        <w:sz w:val="22"/>
        <w:szCs w:val="22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mbria" w:cs="Cambria" w:eastAsia="Cambria" w:hAnsi="Cambria"/>
        <w:lang w:val="es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qFormat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table" w:styleId="TableNormal" w:customStyle="1">
    <w:name w:val="TableNormal"/>
    <w:qFormat w:val="1"/>
    <w:rsid w:val="008D3D6A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0" w:customStyle="1">
    <w:name w:val="Table Normal"/>
    <w:qFormat w:val="1"/>
    <w:rsid w:val="008D3D6A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Style12" w:customStyle="1">
    <w:name w:val="_Style 12"/>
    <w:basedOn w:val="TableNormal"/>
    <w:qFormat w:val="1"/>
    <w:rsid w:val="008D3D6A"/>
    <w:tblPr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Style13" w:customStyle="1">
    <w:name w:val="_Style 13"/>
    <w:basedOn w:val="TableNormal"/>
    <w:qFormat w:val="1"/>
    <w:rsid w:val="008D3D6A"/>
    <w:tblPr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Style14" w:customStyle="1">
    <w:name w:val="_Style 14"/>
    <w:basedOn w:val="TableNormal"/>
    <w:qFormat w:val="1"/>
    <w:rsid w:val="008D3D6A"/>
    <w:tblPr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Style15" w:customStyle="1">
    <w:name w:val="_Style 15"/>
    <w:basedOn w:val="TableNormal"/>
    <w:qFormat w:val="1"/>
    <w:rsid w:val="008D3D6A"/>
    <w:tblPr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Style16" w:customStyle="1">
    <w:name w:val="_Style 16"/>
    <w:basedOn w:val="TableNormal"/>
    <w:qFormat w:val="1"/>
    <w:rsid w:val="008D3D6A"/>
    <w:tblPr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Style17" w:customStyle="1">
    <w:name w:val="_Style 17"/>
    <w:basedOn w:val="TableNormal"/>
    <w:qFormat w:val="1"/>
    <w:rsid w:val="008D3D6A"/>
    <w:tblPr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Style18" w:customStyle="1">
    <w:name w:val="_Style 18"/>
    <w:basedOn w:val="TableNormal"/>
    <w:qFormat w:val="1"/>
    <w:rsid w:val="008D3D6A"/>
    <w:tblPr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Style19" w:customStyle="1">
    <w:name w:val="_Style 19"/>
    <w:basedOn w:val="TableNormal"/>
    <w:qFormat w:val="1"/>
    <w:rsid w:val="008D3D6A"/>
    <w:tblPr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Style20" w:customStyle="1">
    <w:name w:val="_Style 20"/>
    <w:basedOn w:val="TableNormal"/>
    <w:qFormat w:val="1"/>
    <w:rsid w:val="008D3D6A"/>
    <w:tblPr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Style21" w:customStyle="1">
    <w:name w:val="_Style 21"/>
    <w:basedOn w:val="TableNormal"/>
    <w:qFormat w:val="1"/>
    <w:rsid w:val="008D3D6A"/>
    <w:tblPr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Style22" w:customStyle="1">
    <w:name w:val="_Style 22"/>
    <w:basedOn w:val="TableNormal"/>
    <w:rsid w:val="008D3D6A"/>
    <w:tblPr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Style23" w:customStyle="1">
    <w:name w:val="_Style 23"/>
    <w:basedOn w:val="TableNormal"/>
    <w:qFormat w:val="1"/>
    <w:rsid w:val="008D3D6A"/>
    <w:tblPr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Style24" w:customStyle="1">
    <w:name w:val="_Style 24"/>
    <w:basedOn w:val="TableNormal"/>
    <w:qFormat w:val="1"/>
    <w:rsid w:val="008D3D6A"/>
    <w:tblPr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Style25" w:customStyle="1">
    <w:name w:val="_Style 25"/>
    <w:basedOn w:val="TableNormal"/>
    <w:qFormat w:val="1"/>
    <w:rsid w:val="008D3D6A"/>
    <w:tblPr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Style26" w:customStyle="1">
    <w:name w:val="_Style 26"/>
    <w:basedOn w:val="TableNormal"/>
    <w:qFormat w:val="1"/>
    <w:rsid w:val="008D3D6A"/>
    <w:tblPr>
      <w:tblCellMar>
        <w:top w:w="57.0" w:type="dxa"/>
        <w:left w:w="57.0" w:type="dxa"/>
        <w:bottom w:w="57.0" w:type="dxa"/>
        <w:right w:w="57.0" w:type="dxa"/>
      </w:tblCellMar>
    </w:tblPr>
  </w:style>
  <w:style w:type="table" w:styleId="Style27" w:customStyle="1">
    <w:name w:val="_Style 27"/>
    <w:basedOn w:val="TableNormal"/>
    <w:qFormat w:val="1"/>
    <w:rsid w:val="008D3D6A"/>
    <w:tblPr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Style28" w:customStyle="1">
    <w:name w:val="_Style 28"/>
    <w:basedOn w:val="TableNormal"/>
    <w:qFormat w:val="1"/>
    <w:rsid w:val="008D3D6A"/>
    <w:tblPr>
      <w:tblCellMar>
        <w:top w:w="57.0" w:type="dxa"/>
        <w:left w:w="57.0" w:type="dxa"/>
        <w:bottom w:w="57.0" w:type="dxa"/>
        <w:right w:w="57.0" w:type="dxa"/>
      </w:tblCellMar>
    </w:tblPr>
  </w:style>
  <w:style w:type="paragraph" w:styleId="Sinespaciado">
    <w:name w:val="No Spacing"/>
    <w:uiPriority w:val="1"/>
    <w:qFormat w:val="1"/>
    <w:rsid w:val="008D3D6A"/>
    <w:pPr>
      <w:suppressAutoHyphens w:val="1"/>
    </w:pPr>
    <w:rPr>
      <w:rFonts w:ascii="Calibri" w:eastAsia="Calibri" w:hAnsi="Calibri"/>
      <w:sz w:val="22"/>
      <w:szCs w:val="22"/>
      <w:lang w:eastAsia="ar-SA"/>
    </w:rPr>
  </w:style>
  <w:style w:type="paragraph" w:styleId="Prrafodelista">
    <w:name w:val="List Paragraph"/>
    <w:basedOn w:val="Normal"/>
    <w:uiPriority w:val="34"/>
    <w:qFormat w:val="1"/>
    <w:rsid w:val="008D3D6A"/>
    <w:pPr>
      <w:ind w:left="720"/>
      <w:contextualSpacing w:val="1"/>
    </w:pPr>
  </w:style>
  <w:style w:type="table" w:styleId="Style32" w:customStyle="1">
    <w:name w:val="_Style 32"/>
    <w:basedOn w:val="TableNormal"/>
    <w:qFormat w:val="1"/>
    <w:rsid w:val="008D3D6A"/>
    <w:tblPr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Style33" w:customStyle="1">
    <w:name w:val="_Style 33"/>
    <w:basedOn w:val="TableNormal"/>
    <w:qFormat w:val="1"/>
    <w:rsid w:val="008D3D6A"/>
    <w:tblPr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Style34" w:customStyle="1">
    <w:name w:val="_Style 34"/>
    <w:basedOn w:val="TableNormal"/>
    <w:rsid w:val="008D3D6A"/>
    <w:tblPr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Style35" w:customStyle="1">
    <w:name w:val="_Style 35"/>
    <w:basedOn w:val="TableNormal"/>
    <w:qFormat w:val="1"/>
    <w:rsid w:val="008D3D6A"/>
    <w:tblPr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Style36" w:customStyle="1">
    <w:name w:val="_Style 36"/>
    <w:basedOn w:val="TableNormal"/>
    <w:qFormat w:val="1"/>
    <w:rsid w:val="008D3D6A"/>
    <w:tblPr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Style37" w:customStyle="1">
    <w:name w:val="_Style 37"/>
    <w:basedOn w:val="TableNormal"/>
    <w:qFormat w:val="1"/>
    <w:rsid w:val="008D3D6A"/>
    <w:tblPr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Style38" w:customStyle="1">
    <w:name w:val="_Style 38"/>
    <w:basedOn w:val="TableNormal"/>
    <w:rsid w:val="008D3D6A"/>
    <w:tblPr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Style39" w:customStyle="1">
    <w:name w:val="_Style 39"/>
    <w:basedOn w:val="TableNormal"/>
    <w:qFormat w:val="1"/>
    <w:rsid w:val="008D3D6A"/>
    <w:tblPr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Style40" w:customStyle="1">
    <w:name w:val="_Style 40"/>
    <w:basedOn w:val="TableNormal"/>
    <w:qFormat w:val="1"/>
    <w:rsid w:val="008D3D6A"/>
    <w:tblPr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Style41" w:customStyle="1">
    <w:name w:val="_Style 41"/>
    <w:basedOn w:val="TableNormal"/>
    <w:qFormat w:val="1"/>
    <w:rsid w:val="008D3D6A"/>
    <w:tblPr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Style42" w:customStyle="1">
    <w:name w:val="_Style 42"/>
    <w:basedOn w:val="TableNormal"/>
    <w:qFormat w:val="1"/>
    <w:rsid w:val="008D3D6A"/>
    <w:tblPr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Style43" w:customStyle="1">
    <w:name w:val="_Style 43"/>
    <w:basedOn w:val="TableNormal"/>
    <w:qFormat w:val="1"/>
    <w:rsid w:val="008D3D6A"/>
    <w:tblPr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Style44" w:customStyle="1">
    <w:name w:val="_Style 44"/>
    <w:basedOn w:val="TableNormal"/>
    <w:qFormat w:val="1"/>
    <w:rsid w:val="008D3D6A"/>
    <w:tblPr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Style45" w:customStyle="1">
    <w:name w:val="_Style 45"/>
    <w:basedOn w:val="TableNormal"/>
    <w:qFormat w:val="1"/>
    <w:rsid w:val="008D3D6A"/>
    <w:tblPr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Style46" w:customStyle="1">
    <w:name w:val="_Style 46"/>
    <w:basedOn w:val="TableNormal"/>
    <w:rsid w:val="008D3D6A"/>
    <w:tblPr>
      <w:tblCellMar>
        <w:top w:w="57.0" w:type="dxa"/>
        <w:left w:w="57.0" w:type="dxa"/>
        <w:bottom w:w="57.0" w:type="dxa"/>
        <w:right w:w="57.0" w:type="dxa"/>
      </w:tblCellMar>
    </w:tblPr>
  </w:style>
  <w:style w:type="table" w:styleId="Style47" w:customStyle="1">
    <w:name w:val="_Style 47"/>
    <w:basedOn w:val="TableNormal"/>
    <w:qFormat w:val="1"/>
    <w:rsid w:val="008D3D6A"/>
    <w:tblPr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Style48" w:customStyle="1">
    <w:name w:val="_Style 48"/>
    <w:basedOn w:val="TableNormal"/>
    <w:qFormat w:val="1"/>
    <w:rsid w:val="008D3D6A"/>
    <w:tblPr>
      <w:tblCellMar>
        <w:top w:w="57.0" w:type="dxa"/>
        <w:left w:w="57.0" w:type="dxa"/>
        <w:bottom w:w="57.0" w:type="dxa"/>
        <w:right w:w="57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5">
    <w:basedOn w:val="TableNormal"/>
    <w:tblPr>
      <w:tblStyleRowBandSize w:val="1"/>
      <w:tblStyleColBandSize w:val="1"/>
      <w:tblCellMar>
        <w:top w:w="57.0" w:type="dxa"/>
        <w:left w:w="57.0" w:type="dxa"/>
        <w:bottom w:w="57.0" w:type="dxa"/>
        <w:right w:w="57.0" w:type="dxa"/>
      </w:tblCellMar>
    </w:tblPr>
  </w:style>
  <w:style w:type="table" w:styleId="Table1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5">
    <w:basedOn w:val="TableNormal"/>
    <w:tblPr>
      <w:tblStyleRowBandSize w:val="1"/>
      <w:tblStyleColBandSize w:val="1"/>
      <w:tblCellMar>
        <w:top w:w="57.0" w:type="dxa"/>
        <w:left w:w="57.0" w:type="dxa"/>
        <w:bottom w:w="57.0" w:type="dxa"/>
        <w:right w:w="57.0" w:type="dxa"/>
      </w:tblCellMar>
    </w:tblPr>
  </w:style>
  <w:style w:type="table" w:styleId="Table1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2.xml"/><Relationship Id="rId10" Type="http://schemas.openxmlformats.org/officeDocument/2006/relationships/footer" Target="footer1.xml"/><Relationship Id="rId12" Type="http://schemas.openxmlformats.org/officeDocument/2006/relationships/footer" Target="footer3.xml"/><Relationship Id="rId9" Type="http://schemas.openxmlformats.org/officeDocument/2006/relationships/header" Target="head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YiKcReUh22K5ji1XJHpD2RPJYjA==">CgMxLjAyDmguOWs1YzVvbnM1M3FkMg5oLnA0cHZ4MnRrZnJrazIOaC41MXJtZTNybnR0ajk4AHIhMVFFNS1SOGktWEVxRzNyMjlhQW1WdDk3YmxNZW43a0Za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2026-09-15T15:15:00Z</dcterms:created>
  <dc:creator>Jacque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eyJoZGlkIjoiZDg5N2E4MDhlMjVhN2MzYzljY2NmNWFkN2I3YWM1YTEifQ==</vt:lpwstr>
  </property>
  <property fmtid="{D5CDD505-2E9C-101B-9397-08002B2CF9AE}" pid="3" name="KSOProductBuildVer">
    <vt:lpwstr>2058-12.1.0.28485</vt:lpwstr>
  </property>
  <property fmtid="{D5CDD505-2E9C-101B-9397-08002B2CF9AE}" pid="4" name="ICV">
    <vt:lpwstr>EF7681D9422D4B8EA6D4D0BC9A29F5B8_12</vt:lpwstr>
  </property>
</Properties>
</file>